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89" w:rsidRDefault="00771D89" w:rsidP="00771D89">
      <w:pPr>
        <w:shd w:val="clear" w:color="auto" w:fill="FFFFFF"/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771D89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ТЕЗИСЫ, ПРИНЯТЫЕ ДЛЯ ПУБЛИКАЦИИ НА 1-М ЕВРАЗИЙСКОМ КОНГРЕССЕ, ОБЪЕДИНЕННОМ С 25-М КОНГРЕССОМ АЗИАТСКОЙ ГОМЕОПАТИЧЕСКОЙ ЛИГИ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75"/>
      </w:tblGrid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Baars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E..- ПРИМЕНЕНИЕ КОМПЛЕМЕНТАРНОЙ/ИНТЕГРАТИВНОЙ МЕДИЦИНЫ ДЛЯ УМЕНЬШЕНИЯ АНТИБИОТИКОРЕЗИСТЕНТНОСТИ: ПЕРСПЕКТИВНОСТЬ ИНТЕГРАТИВНОЙ МЕДИЦИНЫ.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Baars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E .- САМОРЕГУЛЯЦИЯ: КОНЦЕПЦИЯ, СВЯЗЬ СО ЗДОРОВЬЕМ, ОПРЕДЕЛЕНИЕ.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Baars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E .- ГОМЕОПАТИЧЕСКИЕ ИНЪЕКЦИОННЫЕ РАСТВОРЫ В ЕВРОПЕЙСКОМ СОЮЗЕ.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Chakraborty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D.,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Sengupta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J.,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Chakraborty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T. – ГОМЕОПАТИЧЕСКОЕ ЛЕКАРСТВО – ЭФФЕКТИВНОЕ СРЕДСТВО ДЛЯ ЭРАДИКАЦИИ ЛЕПРЫ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Daryani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N.. – ОПРЕДЕЛЕНИЕ ЭФФЕКТИВНОСТИ ГОМЕОПАТИИ ПРИ МИГРЕНИ – КЛИНИЧЕСКОЕ ИССЛЕДОВАНИЕ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Dunjic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lang w:eastAsia="ru-RU"/>
              </w:rPr>
              <w:t> </w:t>
            </w: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M</w:t>
            </w:r>
            <w:r w:rsidRPr="00771D89">
              <w:rPr>
                <w:rFonts w:ascii="Open Sans" w:eastAsia="Times New Roman" w:hAnsi="Open Sans" w:cs="Times New Roman"/>
                <w:sz w:val="26"/>
                <w:lang w:eastAsia="ru-RU"/>
              </w:rPr>
              <w:t> 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Jovanovic-Ignjatic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Z  — ДИАГНОСТИКА АУТИЗМА С ИСПОЛЬЗОВАНИЕМ BI – ДИГИТАЛЬНОГО ТЕСТА(BDORT) И ЛЕЧЕНИЕ ДЕТЕЙ ПО ПРОТОКОЛУ ДОКТОРА ДУНИЧА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Dunjic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M,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Jovanovic-Ignjatic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Z , 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Stojiljkovic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M  — РАННЯЯ ДИАГНОСТИКА ДЕПРЕССИИ У ПАЦИЕНТОВ С ИСПОЛЬЗОВАНИЕМ BI- ДИГИТАЛЬНОГО ТЕСТА (BDORT)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Goswami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A.- КЛИНИЧЕСКИЕ КАРТИНЫ МИАЗМОВ И РАССМОТРЕНИЕ СЛУЧАЕВ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Gupta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G. – ДОКАЗАТЕЛЬНОЕ ИССЛЕДОВАНИЕ ЭФФЕКТИВНОСТИ ГОМЕОПАТИЧЕСКИХ ЛЕКАРСТВ ПРИ БОЛЬШОМ ФИБРОИДЕ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val="en-US"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 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val="en-US" w:eastAsia="ru-RU"/>
              </w:rPr>
              <w:t>Gupta S.- EFFICACY OF HOMEOPATHY IN TREATMENT OF PCOS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Gupta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R. – ВАЖНОСТЬ САРКОДОВ В ГОМЕОПАТИЧЕСКОМ ЛЕЧЕНИИ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Jovanovic-Ignjatic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Z. – КВАНТОВЫЙ ФЕНОМЕН ГОМЕОПАТИИ, ВОЗМОЖНОЕ ОБЪЯСНЕНИЕ ГОМЕОПАТИЧЕСКИХ ЭФФЕКТОВ.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Hussain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S.T. – ГОМЕОПАТИЧЕСКОЕ ВЕДЕНИЕ ПАЦИЕНТОВ С РАКОМ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Khan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  T. – БРОНХИАЛЬНАЯ АСТМА- ЛЕЧЕНИЕ ЧЕРЕЗ ПЕРЕКРЕСТНОЕ И ДЛИТЕЛЬНОЕ ИЗУЧЕНИЕ ПАЦИЕНТА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Mahata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C. R.- ОБЩАЯ КОНЦЕПЦИЯ МЕДИЦИНЫ, ИСХОДЯЩАЯ ИЗ ИССЛЕДОВАНИЙ ГОМЕОПАТИИ, ВКЛЮЧАЮЩИХ КВАНТОВУЮ ЭЛЕКТРОДИНАМИКУ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Макке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r</w:t>
            </w:r>
            <w:proofErr w:type="spellEnd"/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S.S.. – РОЛЬ ГОМЕОПАТИИ В ЛЕЧЕНИИ ДИСПЛАЗИИ БЕДРА У СОБАК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Marzotto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M.,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Boonafini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C.,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Bellavite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P. — ЧУВСТВИТЕЛЬНОСТЬ КЛЕТОК К ГОМЕОПАТИЧЕСКИМ ЛЕКАРСТВАМ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Mittal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R. – ИСПОЛЬЗОВАНИЕ ГОМЕОПАТИЧЕСКОГО ЛЕЧЕНИЯ ПРИ НЕЭРОЗИВНОМ ГАСТРОДУОДЕНАЛЬНОМ РЕФЛЮКСЕ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ОТКРЫТОЕ ПИЛОТНОЕ ИССЛЕДОВАНИЕ.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Rajendran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Е.S. — ГОМЕОПАТИЯ КАК МАТЕРИАЛЬНАЯ НАУКА И ИНДИВИДУАЛИЗИРОВАННАЯ НАНОМЕДИЦИНА! ХАРАКТЕРИСТИКА НАНОЧАСТИЦ AURUM MET. 6C-CM AND LYCOPODIUM 6C-CM. НОВЫЕ ВЫЗОВЫ И ВОЗМОЖНОСТИ.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Sahani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M.K. — ПРИКЛАДНЫЕ АСПЕКТЫ ДИНАМИЧЕСКОЙ ПРИРОДЫ ГОМЕОПАТИЧЕСКИХ ЛЕКАРСТВ – ДИСТАНТНОЕ ПРИМЕНЕНИЕ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Shah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J. – ИНТУИЦИЯ (ЛАТЕРАЛЬНОЕ МЫШЛЕНИЕ) АБСОЛЮТНАЯ НЕОБХОДИМОСТЬ В СОВРЕМЕННОМ МИРЕ ДЛЯ СОЗДАНИЯ МИРОВЫХ ЛИДЕРОВ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Sharma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B. – ГОМЕОПАТИЧЕСКОЕ ЛЕЧЕНИЕ ДОБРОКАЧЕСТВЕННОЙ ГИПЕРПЛАЗИИ ПРЕДСТАТЕЛЬНОЙ ЖЕЛЕЗЫ С СИМПТОМАТИКОЙ, ХАРАКТЕРНОЙ ДЛЯ НИЖНЕГО ОТДЕЛА МОЧЕВЫВОДЯЩИХ ПУТЕЙ. ОТКРЫТОЕ РАНДОМИЗИРОВАННОЕ ПЛАЦЕБО-КОНТРОЛИРУЕМОЕ  КЛИНИЧЕСКОЕ ИССЛЕДОВАНИЕ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Singh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R. — 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ДОКАЗАТЕЛЬНОЕ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СЛУЧАИ ТРАНМИССИИ ЛЕКАРСТВА ЧЕРЕЗ ВОЛОСЫ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Singh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S.M.- ГОМЕОПАТИЧЕСКОЕ ЛЕЧЕНИЕ GB- СИНДРОМА. КЛИНИЧЕСКИЙ СЛУЧАЙ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Tiwari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Sh.K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. – НАЗВАНИЕ УТОЧНЯЕТСЯ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Vashisht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P. – ГОМЕОПАТИЯ И ПОЛИКИСТОЗНЫЕ ЯИЧНИКИ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Абакаров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М.Г. – В ОСНОВЕ ГОМЕОПАТИИ ЛЕЖИТ ПЕРЕКРЕСТНЫЙ АДАПТИВНЫЙ ОТВЕТ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Агеева Т.К. – ГОМЕОПАТИЧЕСКИЕ ПОДХОДЫ К СОПРОВОЖДЕНИЮ ПАЦИЕНТОВ С ОПУХОЛЯМИ ГОЛОВНОГО МОЗГА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Агеева Т.К., Краснова Л.П.– ДИНАМИКА PSA  НА ФОНЕ ГОМЕОПАТИЧЕСКОГО ЛЕЧЕНИЯ КОМОРБИДНЫХ И ПОЛИМОРБИДНЫХ ПАЦИЕНТОВ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Акаева Т.В. – ОБЪЕКТИВИЗАЦИЯ КОНСТИТУЦИОНАЛЬНОГО ГОМЕОПАТИЧЕСКОГО ПРЕПАРАТА МЕТОДАМИ БРТ-ВРТ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Артамонова Е.В</w:t>
            </w: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771D89">
              <w:rPr>
                <w:rFonts w:ascii="Open Sans" w:eastAsia="Times New Roman" w:hAnsi="Open Sans" w:cs="Times New Roman"/>
                <w:sz w:val="26"/>
                <w:lang w:eastAsia="ru-RU"/>
              </w:rPr>
              <w:t> 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Бутенин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А.М. , Родионова О.М. , Космодемьянский Л.В. – К ВОПРОСУ О БЕЗОПАСНОСТИ ПРИМЕНЕНИЯ ГОМЕОПАТИЧЕСКИХ ЛЕКАРСТВЕННЫХ ПРЕПАРАТОВ.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Акаева Т.В., Васильковская О.В,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Готовский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Ю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Мхитарян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К.Н -МАЛОВАРИАТИВНЫЕ АЛГОРИТМЫ ГОМЕОПАТИЧЕСКОЙ ТЕРАПИИ: НЕОБХОДИМОСТЬ И ВОЗМОЖНОСТЬ ДОКАЗАТЕЛЬНОЙ ГОМЕОПАТИИ.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Артамонова Е.В.,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Бутенин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М.А., Родионова О.М. — СРАВНИТЕЛЬНОЕ ИССЛЕДОВАНИЕ ПРОТИВОВОСПАЛИТЕЛЬНОГО ДЕЙСТВИЯ НЕСТЕРОИДНЫХ ПРОТИВОВОСПАЛИТЕЛЬНЫХ СРЕДСТВ, АНТИБИОТИКОВ И ГОМЕОПАТИЧЕСКИХ ПРЕПАРАТОВ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Ашихмина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М.В., Васильева С.С. – РЕЗУЛЬТАТЫ ПРУВИНГА И ОПЫТ КЛИНИЧЕСКОГО ПРИМЕНЕНИЯ НОВОГО ГОМЕОПАТИЧЕСКОГО ЛЕКАРСТВА VESICULA FETALIS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Баранова З.П. — ОПЫТ ИСПОЛЬЗОВАНИЯ ГОМЕОПАТИЧЕСКИХ ПРЕПАРАТОВ WALA У ДЕТЕЙ ГРУДНОГО ВОЗРАСТА С ПЕРИНАТАЛЬНОЙ ПАТОЛОГИЕЙ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Болдырева Л. Б — ФИЗИЧЕСКИЙ АСПЕКТ ГОМЕОПАТИИ. СВЕРХТЕКУЧИЙ СПИНОВЫЙ ТОК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Бутенин</w:t>
            </w:r>
            <w:proofErr w:type="spellEnd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М.А.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Артамонова Е.В.- ГУМОРАЛЬНЫЕ И ЛИМФОТРОПНЫЕ ЭФФЕКТЫ ГОМЕОПАТИЧЕСКИХ ЛЕКАРСТВ ПРИ ПАТОЛОГИИ НА 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ПРИМЕРЕ ATROPA BELLADONNA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 xml:space="preserve">Васильева С.С.,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Ашихмина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М.В.,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БуланковаН.В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. — ОПЫТ ПРИМЕНЕНИЯ ГОМЕОПАТИЧЕСКОГО ЛЕЧЕНИЯ ДЛЯ ЖЕНЩИН, СТРАДАЮЩИХ ИДИОПАТИЧЕСКИМ БЕСПЛОДИЕМ.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Васин А.С., Васин М.С — КАЧЕСТВЕННО НОВЫЙ ПОДХОД К ГОМЕОПАТИИ С ПОМОЩЬЮ СМЫСЛОВОГО МЕТОДА КИБЕРИС.</w:t>
            </w:r>
            <w:proofErr w:type="gramEnd"/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Воробьева Н.Н. — ВАЖНОСТЬ ВЫЯВЛЕНИЯ ЭТИОЛОГИЧЕСКОГО ФАКТОРА ЗАБОЛЕВАНИЯ И ЕГО ЗНАЧЕНИЕ ДЛЯ ВЫБОРА ПРАВИЛЬНОГО ГОМЕОПАТИЧЕСКОГО ЛЕКАРСТВА ПРИ ЛЕЧЕНИИ ХРОНИЧЕСКИХ БОЛЕЗНЕЙ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Геппе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Н.А., Крылова Н.А., Тюрина Е.Н., Яблокова Е.А. — ОЦИЛЛОКОКЦИНУМ В ТЕРАПИИ ОРИ У ДЕТЕЙ. СРАВНИТЕЛЬНОЕ ИССЛЕДОВАНИЕ.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Геппе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Н.А., Фарбер И.М.,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Озерская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И.В.,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Зинкевич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А.В. — ЭФФЕКТИВНОСТЬ ПРЕПАРАТА КОРИЗАЛИЯ У ДЕТЕЙ С ОСТРЫМИ ИНФЕКЦИОННЫМИ (ОР) И ПЕРСИСТИРУЮЩИМИ АЛЛЕРГИЧЕСКИМИ РИНИТАМИ (АР) ЛЁГКОЙ И СРЕДНЕЙ СТЕПЕНИ ТЯЖЕСТИ.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Горячева Л.А. – ГИПОКСИЧЕСКИЕ ПЕРИНАТАЛЬНЫЕ ПОРАЖЕНИЯ ЦЕНТРАЛЬНОЙ НЕРВНОЙ СИСТЕМЫ У ДЕТЕЙ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Деева Л.А. — ЛЕЧЕНИЕ МАСТОПАТИИ МЕТОДОМ КЛАССИЧЕСКОЙ ГОМЕОПАТИИ. РОЛЬ CONIUM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  В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ЛЕЧЕНИИ ТЯЖЕЛОЙ ПАТОЛОГИИ. ГОМЕОПРОФИЛАКТИКА РАКА.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Денисова М.П., Горячева Л.А. – БИОМЕДИЦИНСКИЙ ПОДХОД К ЛЕЧЕНИЮ СИНДРОМА ДЕФИЦИТА ВНИМАНИЯ И ГИПЕРАКТИВНОСТИ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Долгова Е.М.,  Паршина С.С.,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Токаева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Л.К.- ВОПРОСЫ РАСШИРЕНИЯ ПРЕПОДАВАНИЯ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Дроздов В.В. — оптимизация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копрологических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исследований у животных с помощью гомеопатических препаратов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Евсеенко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 А. — СЕРДЦЕ КАК ОРГАН РИТМИЧЕСКОЙ СИСТЕМЫ.</w:t>
            </w:r>
          </w:p>
          <w:p w:rsidR="00771D89" w:rsidRPr="00771D89" w:rsidRDefault="00771D89" w:rsidP="00771D89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ЛЕЧЕНИЕ ПРЕПАРАТАМИ WALA НАРУШЕНИЙ СЕРДЕЧНОГО РИТМА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Егоров В.В.,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Томкевич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М.С. —  НАЦИОНАЛЬНАЯ АССОЦИАЦИЯ ТРАДИЦИОННОЙ И КОМПЛЕМЕНТАРНОЙ МЕДИЦИНЫ – ЗАДАЧИ, ЦЕЛИ, 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ВЗАИМОДЕЙСТВИЕ С ЗАКОНОДАТЕЛЬНЫМИ И ИСПОЛНИТЕЛЬНЫМИ СТРУКТУРАМИ И НАЦИОНАЛЬНОЙ МЕДИЦИНСКОЙ ПАЛАТОЙ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Жаркова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О.Ю. — ВОЗМОЖНОСТИ КЛАССИЧЕСКОЙ ГОМЕОПАТИИ ПРИ ЛЕЧЕНИИ СЛОЖНЫХ НАРУШЕНИЙ СЕРДЕЧНОГО РИТМА. СЛУЧАЙ ИЗ ПРАКТИКИ.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Жданова В.Ю. — СРАВНИТЕЛЬНАЯ ОЦЕНКА ГОМЕОПАТИЧЕСКОГО И АЛЛОПАТИЧЕСКОГО ВАРИАНТОВ ЛЕЧЕНИЯ ЦИРКОВЫХ ЖИВОТНЫХ.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Жданова О.В., 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Т.В., Цветкова В.В. — КРИСТАЛЛОГРАФИЧЕСКИЙ АНАЛИЗ ПАРАМЕТРОВ ВЫРАЩИВАНИЯ  СТОЛОВОЙ СВЕКЛЫ С ИСПОЛЬЗОВАНИЕМ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Жохова Е.В. — гомеопатическая фармация как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учебНая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дисциплина в фармацевтическом вузе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Зазуля</w:t>
            </w:r>
            <w:proofErr w:type="spellEnd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А.В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., Киселева Е.В. — УСТРОЙСТВО СПЕЦИФИЧЕСКИХ АНТИДОТОВ  С АЛЛОПАТИЧЕСКИМИ ЛЕКАРСТВЕННЫМИ СРЕДСТВАМИ В ОБЩЕЙ ВНЕШНЕЙ  УПАКОВКЕ.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Замаренов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Н.А.,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Бурякова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И.В. – ТРИЕДИНСТВО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Зарина Н.Н.- ПРИМЕНЕНИЕ ГОМЕОПАТИЧЕСКИХ МОНОПРЕПАРАТОВ ПРИ ФУНКЦИОНАЛЬНОЙ ПАТОЛОГИИ РЕПРОДУКТИВНОЙ И ЭНДОКРИННОЙ СИСТЕМ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Иванов Е.Г.- ПОТЕНЦИРОВАННЫЕ МОНООРГАНОПРЕПАРАТЫ WALA В КОМПЛЕКСНОЙ ТЕРАПИИ НЕЙРО-ОРТОПЕДИЧЕСКОГО ДЕФИЦИТА У ДЕТЕЙ И ПОДРОСТКОВ С ПЕРИНАТАЛЬНОЙ ПАТОЛОГИЕЙ</w:t>
            </w:r>
            <w:proofErr w:type="gramEnd"/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Ильенко Л.И., Гребенников В.А,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Обельчак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Е.В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,. </w:t>
            </w:r>
            <w:proofErr w:type="spellStart"/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Поддубная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Л.В. -ОПЫТ ИСПОЛЬЗОВАНИЯ ПРЕПАРАТА МУКОЗА КОМПОЗИТУМ В КОМПЛЕКСНОЙ ТЕРАПИИ ДЫХАТЕЛЬНОЙ НЕДОСТАТОЧНОСТИ У НОВОРОЖДЕННЫХ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Ильенко Л. И., Цыпин Л. Е., Житова Е.П.,. Соловьёва О.А — АНТИГОМОТОКСИЧЕСКАЯ ТЕРАПИЯ У НОВОРОЖДЕННЫХ ДЕТЕЙ С ДЫХАТЕЛЬНЫМИ НАРУШЕНИЯМИ НА ФОНЕ ВНУТРИУТРОБНОЙ АСФИКСИИ.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Ильиных Р.С.- ОСОБЕННОСТИ НАЗНАЧЕНИЯ И ВОЗМОЖНОСТИ ПРИМЕНЕНИЯ В КЛИНИЧЕСКОЙ ПРАКТИКЕ ОРГАНОПРЕПАРАТОВ WALA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Имас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О.П. — УСПЕШНОСТЬ ПРИМЕНЕНИЯ СТАРЕЙШИХ ГОМЕОПАТИЧЕСКИХ СРЕДСТВ ДЛЯ ИЗЛЕЧИВАНИЯ ЗАБОЛЕВАНИЙ НОВЕЙШЕГО ВРЕМЕНИ (НЕКРОТИЧЕСКИЕ КОЖНЫЕ ПОРАЖЕНИЯ ПРИ МАРГЕЛЛОНОВ ПАТОЛОГИИ). ПРИМЕНЕНИЕ КОНЦЕПЦИИ МИАЗМОВ.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И. Е. — О ЦЕННОСТИ СРАВНИТЕЛЬНОЙ РЕПЕРТОРИЗАЦИИ ПО 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Дж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.Т. КЕНТУ и К.БЕНИНГАУЗЕНУ ДЛЯ ОПТИМАЛЬНОГО ПОДБОРА ПРЕПАРАТА В ВЕТЕРИНАРНОЙ ГОМЕОПАТИЧЕСКОЙ ПРАКТИКЕ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Карпеев А.А.- О НАЦИОНАЛЬНОМ СОВЕТЕ ПО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Качалова О.В., Гайнова Л.В.,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Семашина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Г.А.,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Обельчак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Е.В. — ГИПОГАЛАКТИЯ – УПРАВЛЯЕМАЯ ПАТОЛОГИЯ С ПОЗИЦИЙ ТРАДИЦИОННЫХ МЕТОДОВ ДИАГНОСТИКИ И ЛЕЧЕНИЯ.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Колян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А.К.- ОПЫТ ПРИМЕНЕНИЯ ОРГАНОПРЕПАРАТОВ WALA В АМБУЛАТОРНОЙ АКУШЕРСКО-ГИНЕКОЛОГИЧЕСКОЙ ПРАКТИКЕ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Козлов М. В.- ЛЕЧЕНИЕ ЗАДЕРЖЕК ПСИХИЧЕСКОГО РАЗВИТИЯ У ДЕТЕЙ С ИСПОЛЬЗОВАНИЕМ КЛАССИЧЕСКОЙ ГОМЕОПАТИИ И БИОРЕЗОНАСНОЙ ТЕРАПИИ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Коновалов А.И</w:t>
            </w: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Рыжкина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И.С.- НАНОАССОЦИАТЫ КАК ВОЗМОЖНЫЙ БАЗОВЫЙ ЭЛЕМЕНТ ФУНДАМЕНТАЛЬНЫХ НАУЧНЫХ ОСНОВ ГОМЕОП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A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Космодемьянский Л.В.- ОПЫТ ПРИМЕНЕНИЯ ГОМЕОПАТИЧЕСКИХ ЛЕКАРСТВЕННЫХ ПРЕПАРАТОВ В ПРАКТИКЕ ВРАЧА ТЕРАПЕВТА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Космодемьянский Л.В., Долгова Е.М.  — ВОЗМОЖНОСТИ ЭКСПЕРТНЫХ МЕДИЦИНСКИХ СИСТЕМ В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Кошечкин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Д.В.- ПРИМЕНЕНИЕ ГОМЕОПАТИЧЕСКИХ ПРЕПАРАТОВ РАСТИТЕЛЬНОГО ПРОИСХОЖДЕНИЯ В РАМКАХ ИНТЕГРАТИВНОЙ ТЕРАПИИ ОНКОЛОГИЧЕСКИХ БОЛЬНЫХ.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Крамынина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Л.П. — ЭФФЕКТИВНОСТЬ ПРЕПАРАТА DISCI INTERVERTEBRALIS (FETI) GI D8 (WALA) В ЛЕЧЕНИИ ЗАБОЛЕВАНИЙ ПОЗВОНОЧНИКА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Краснов М.С. —  РЕГЕНЕРАТИВНЫЕ И ПРОТЕКТОРНЫЕ ЭФФЕКТЫ НОВОЙ ГРУППЫ БИОРЕГУЛЯТОРОВ СВЕРХМАЛЫХ 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ДОЗАХ</w:t>
            </w:r>
            <w:proofErr w:type="gramEnd"/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Кузьмина И.Ф. — ОПЫТ ПРИМЕНЕНИЯ МЕТОДА КЛАССИЧЕСКОЙ ГОМЕОПАТИИ В ЛЕЧЕНИИ ОСТЕОСАРКОМЫ БЕДРА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Кузьмина И.Ф.- ПРИМЕНЕНИЕ МЕТОДА КЛАССИЧЕСКОЙ ГОМЕОПАТИИ В КОМПЛЕКСНОМ ЛЕЧЕНИИ РЕЦИДИВИРУЮЩЕЙ МЕЛАНОМЫ. СЛУЧАЙ ИЗ ПРАКТИКИ.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Кузьмина И.Ф.- ЗНАЧЕНИЕ  CHININUM SULFURICUM КАК ПАТОГНОМОНИЧНОГО ЛЕКАРСТВА В ЛЕЧЕНИИ ПЕРИОДИЧЕСКОЙ БОЛЕЗНИ, ОСЛОЖНЕННОЙ АМИЛОИДОЗОМ ПОЧЕК У РЕБЕНКА 9 ЛЕТ. СЛУЧАЙ ИЗ ПРАКТИКИ.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Кукес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Е.В.- ВОЗМОЖНОСТИ МЕТОДА КЛАССИЧЕСКОЙ ГОМЕОПАТИИ ПРИ ЛЕЧЕНИИ СЛОЖНЫХ НАРУШЕНИЙ РИТМА СЕРДЦА. СЛУЧАЙ ИЗ ПРАКТИКИ.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Кульмухаметова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Н.Г. — ЛЕЧЕНИЕ ЭНДЕМИЧЕСКОГО ЗОБА У БЕРЕМЕННЫХ МЕТОДАМИ АНТРОПОСОФСКОЙ МЕДИЦИНЫ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Кулемзина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Т.В.- ПРЕПОДАВАНИЕ ГОМЕОПАТИИ СТУДЕНТАМ – ВКЛАД В ИСТОРИЮ МИРОВОЙ ГОМЕОПАТИЧЕСКОЙ ШКОЛЫ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Липатова Е.Г. — СЛУЧАЙ ЛЕЧЕНИЯ РЕЦИДИВИРУЮЩЕЙ ГИПЕРПЛАЗИИ ЭНДОМЕТРИЯ.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Липатова Е.Г. — СЛУЧАИ ЛЕЧЕНИЯ МУЖСКОГО И ЖЕНСКОГО БЕСПЛОДИЯ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Липатова Е.Г.- ТАКТИКА ЛЕЧЕНИЯ ЛАРИНГОТРАХЕИТА У ДЕТЕЙ И СЛУЧАЙ ЛЕЧЕНИЯ РЕБЕНКА С ЧАСТО РЕЦИДИВИРУЮЩИМ ХРОНИЧЕСКИМ ТОНЗИЛЛИТОМ</w:t>
            </w:r>
            <w:r w:rsidRPr="00771D89">
              <w:rPr>
                <w:rFonts w:ascii="inherit" w:eastAsia="Times New Roman" w:hAnsi="inherit" w:cs="Times New Roman"/>
                <w:b/>
                <w:bCs/>
                <w:sz w:val="26"/>
                <w:lang w:eastAsia="ru-RU"/>
              </w:rPr>
              <w:t>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Лобышев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В.И. – О ПРОБЛЕМЕ СВЕРХМАЛЫХ ДОЗ. ИСТОРИЯ И СОБСТВЕННЫЕ ИССЛЕДОВАНИЯ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Лурье Л.Е.,- ОСНОВНЫЕ УРОВНИ ЛЕЧЕБНОГО ВОЗДЕЙСТВИЯ НА ОРГАНИЗМ ЧЕЛОВЕКА РАЗЛИЧНЫМИ СИСТЕМАМИ ОЗДО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P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ОВЛЕНИЯ. Место  гомеопатии среди различных медицинских практик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Марьяновский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А.А.,Агасаров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Л.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пунктУрные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ТЕХНИКИ ВВЕДЕНИЯ КОМПЛЕКСНЫХ АНТИГОМОТОКСИЧЕСКИХ ПРЕПАРАТОВ И Их МЕСТО В СИСТЕМЕ МЕДИЦИНСКОЙ РЕАБИЛИТАЦИИ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Мар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тыненко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О.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ИЗОПАТИЯ КАК ЧАСТЬ ГОМЕОПАТИИ В ЛЕЧЕНИИ 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АУТИЗМА.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Маршалко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Л.А.- КЛИНИЧЕСКИЙ СЛУЧАЙ ПРИМЕНЕНИЯ ПРЕПАРАТОВ АНТРОПОСОФСКОЙ МЕДИЦИНЫ ПРОИЗВОДСТВА WALA В ЛЕЧЕНИИ ДИСМЕТАБОЛИЧЕСКОЙ НЕФРОПАТИИ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Мищенко В.С.,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Патудин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А.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В-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ТРИ ЭТАПА РАЗВИТИЯ ГОМЕОПАТИИ В РОССИИ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Некратова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А.Н., Космодемьянский Л.В, Артамонова Е.В — ЛЕКАРСТВЕННЫЕ РАСТЕНИЯ СИБИРИ, КАК ИСТОЧНИК ГОМЕОПАТИЧЕСКИХ ПРЕПАРАТОВ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Мхитарян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К.Н</w:t>
            </w: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Акаева Т.В, Бобров И.А,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Бизяев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П.Д.,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Готовский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М.Ю. — ПОСТУЛАТЫ ГОМЕОПАТИИ: ОТ ГАНЕМАНА  ДО  НАШИХ ДНЕЙ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ОЗДАНИЕ НАДКОНСТИТУЦИОНАЛЬНЫХ ПРЕПАРАТОВ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Т.В., Цветкова В.В. – ЛАБОРАТОРНЫЙ КОНТРОЛЬ КАЧЕСТВА ГОМЕОПАТИЧЕСКИХ ЛЕКАРСТВ ВИЗУАЛЬНЫМ МИКРОСКОПИЧЕСКИМ КОНТРОЛЕМ ЭФФЕКТА ДИНАМИЗАЦИИ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Т.В., Цветкова В.В — ПОВЫШЕНИЕ УРОЖАЙНОСТИ РАСТЕНИЙ С ИСПОЛЬЗОВАНИЕМ ГОМЕОПАТИЧЕСКИХ ЛЕКАРСТВЕННЫХ СРЕДСТВ.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Т.В.,</w:t>
            </w: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Уткина</w:t>
            </w:r>
            <w:proofErr w:type="spellEnd"/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Н.В. —</w:t>
            </w:r>
            <w:r w:rsidRPr="00771D89">
              <w:rPr>
                <w:rFonts w:ascii="inherit" w:eastAsia="Times New Roman" w:hAnsi="inherit" w:cs="Times New Roman"/>
                <w:sz w:val="26"/>
                <w:u w:val="single"/>
                <w:lang w:eastAsia="ru-RU"/>
              </w:rPr>
              <w:t> 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ПРИНЦИПЫ ГОМЕОПАТИЧЕСКОГО СОПРОВОЖДЕНИЯ ЖИВОТНЫХ ПОСЛЕ ЭПИЗОДОВ ПРИМЕНЕНИЯ ГОРМОНАЛЬНОЙ ТЕРАПИИ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Песонина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С.П. — СОСТОЯНИЕ И ПЕРСПЕКТИВЫ РАЗВИТИЯ ГОМЕОПАТИЧЕСКОЙ ПОМОЩИ В РОССИЙСКОЙ ФЕДЕРАЦИИ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Песонина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С.П., Гущин А.Ю., Космодемьянский Л.В – СОВРЕМЕННЫЕ АСПЕКТЫ СПЕЦИАЛИЗАЦИИ ПО ГОМЕОПАТИИ.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Попова С.Н.</w:t>
            </w:r>
            <w:r w:rsidRPr="00771D89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 </w:t>
            </w:r>
            <w:r w:rsidRPr="00771D89">
              <w:rPr>
                <w:rFonts w:ascii="inherit" w:eastAsia="Times New Roman" w:hAnsi="inherit" w:cs="Times New Roman"/>
                <w:sz w:val="26"/>
                <w:vertAlign w:val="superscript"/>
                <w:lang w:eastAsia="ru-RU"/>
              </w:rPr>
              <w:t> 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Попов Д.А. — НЕИЗВЕСТНОЕ – В 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ИЗВЕСТНОМ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: РАСКРЫТИЕ ГОМЕОПАТИЧЕСКОЙ КАРТИНЫ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Ромахина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В.Е,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Батыршин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Т.Р., Каратай Р.С. — ОПЫТ ЛЕЧЕНИЯ АДЕНОИДНЫХ ВЕГЕТАЦИЙ И ГИПЕРТРОФИИ НЕБНЫХ МИНДАЛИН У ДЕТЕЙ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Рубцова А.А., Акопян А.Н. 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Семашина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Г.А.- ГИПОГАЛАКТИЯ – УПРАВЛЯЕМАЯ ПАТОЛОГИЯ С ПОЗИЦИЙ ТРАДИЦИОННЫХ МЕТОДОВ ДИАГНОСТИКИ И ЛЕЧЕНИЯ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lastRenderedPageBreak/>
              <w:t>Сафиуллина Г.И., Иваничев Г.А., Сафиуллина А.А.- Гомеопатическое/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антигомотоксическое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лечение в комплексной терапии ПРИ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Миофасциальном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болевом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синдромЕ</w:t>
            </w:r>
            <w:proofErr w:type="spellEnd"/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Сафонова Н.Ф., Денисова М.П.- КОМПЛЕКСНЫЙ ПОДХОД К ЛЕЧЕНИЮ СОВРЕМЕННОЙ НЕВРОЛОГИЧЕСКОЙ ПАТОЛОГИИ У ДЕТЕЙ.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Свирина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Ж. А. — НАУЧНОЕ ДОКАЗАТЕЛЬСТВО СУЩЕСТВОВАНИЯ ЗАКОНА ПОДОБИЯ В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Сиволобов В.Г. — АУТИЗМ. ВОЗМОЖНОСТИ ИНТЕГРАТИВНОГО ПОДХОДА В РАБОТЕ С ДЕТЬМИ.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Сорокина М.Ю.-  НЕДРУГИ И ПОКРОВИТЕЛИ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Тираспольский И.В.- ВСЕГДА ЛИ ОТСУТСТВИЕ УЛУЧШЕНИЯ ПСИХОЭМОЦИОНАЛЬНОГО СОСТОЯНИЯ ПОСЛЕ ГОМЕОПАТИЧЕСКОГО ПРЕПАРАТА ЯВЛЯЕТСЯ КРИТЕРИЕМ ОШИБКИ В НАЗНАЧЕНИИ?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Томкевич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М.С. – ПУТИ К ПОНИМАНИЮ ГОМЕОПАТИИ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Томкевич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М.С., Агеева Т.К.,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Замаренов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Н.А. – К 20-летию ПЕРВОЙ ОБРАЗОВАТЕЛЬНОЙ  ПРОГРАММЫ ПО ГОМЕОПАТИИ, УТВЕРЖДЕННОЙ МИНИСТЕРСТВОМ ЗДРАВООХРАНЕНИЯ РФ.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Томкевич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М.С., Егоров ВВ.,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Кошечкин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Д.В. — ОБЗОР РАБОТЫ МЕЖДУНАРОДНОГО КОНГРЕССА ПО ИНТЕГРАТИВНОЙ МЕДИЦИНЕ, 2016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Уткина Н.В.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Т.В., — ПРАКТИЧЕСКИЙ ОПЫТ ГОМЕОПАТИЧЕСКОГО СОПРОВОЖДЕНИЯ ЖИВОТНЫХ ПОСЛЕ ЭПИЗОДОВ ПРИМЕНЕНИЯ ГОРМОНАЛЬНОЙ ТЕРАПИИ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Хачатрян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Л.Г,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Геппе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Н.А., Максимова М.С.,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Касанабе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Т.В., Ожегова И.Ю.. – ЛЕЧЕНИЕ ФУНКЦИОНАЛЬНЫХ ИСХОДОВ НЕВРОЛОГИЧЕСКИХ ПЕРИНАТАЛЬНЫХ ПОВРЕЖДЕНИЙ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Хачумова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К.Г- ВОЗМОЖНОСТИ БИОРЕЗОНАНСНОЙ ТЕРАПИИ В ЛЕЧЕНИИ ПОДАГРЫ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Хачумова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К.Г., Щербакова Н.А. – НОВЫЕ ПОДХОДЫ К ЛЕЧЕНИЮ ОСТЕОАРТРОЗА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lastRenderedPageBreak/>
              <w:t>Цветкова В.В.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В-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ГОМЕОПАТИЧЕСКИЕ ТИПЫ У ЛОШАДЕЙ ВЕРХОВЫХ ПОРОД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Цветкова В.В. 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 — ОПТИМАЛЬНАЯ ГОМЕОПАТИЧЕСКАЯ КОРРЕКЦИЯ НЕЖЕЛАТЕЛЬНЫХ ПОВЕДЕНЧЕСКИХ РЕАКЦИЙ У ЛОШАДЕЙ.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Цветкова В.В., Цветкова Е.С.,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Новосадюк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Т.В.- ГОМЕОПАТИЯ И ГЕНЕТИКА: ПЕРСПЕКТИВЫ И ВОЗМОЖНОСТИ СОВМЕСТНОГО ПРИМЕНЕНИЯ ДЛЯ ОЗДОРОВЛЕНИЯ ПОТОМСТВА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Червенец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А.В. 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Эйхнер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Н.А.- ОПЫТ ПРИМЕНЕНИЯ ЛЕКАРСТВЕННЫХ ПРЕПАРАТОВ АНТРОПОСОФСКОЙ МЕДИЦИНЫ В КОРРЕКЦИИ ТЕМПОВ РЕЧЕВОГО РАЗВИТИЯ У ДЕТЕЙ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Шереметьева А.В., Агафонов Б.В., Мирошниченко Н.В. — ОПЫТ ПРОВЕДЕНИЯ ЭКСПЕРИМЕНТА С СУРФАКТАНТОМ В ТРИТУРАЦИИ ПРИ МОДЕЛИРОВАННОМ СИНДРОМЕ «ШОКОВОГО ЛЕГКОГО» У КРЫС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inherit" w:eastAsia="Times New Roman" w:hAnsi="inherit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Шишова Е.А</w:t>
            </w:r>
            <w:proofErr w:type="gramStart"/>
            <w:r w:rsidRPr="00771D89">
              <w:rPr>
                <w:rFonts w:ascii="Open Sans" w:eastAsia="Times New Roman" w:hAnsi="Open Sans" w:cs="Times New Roman"/>
                <w:sz w:val="26"/>
                <w:lang w:eastAsia="ru-RU"/>
              </w:rPr>
              <w:t> </w:t>
            </w: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 </w:t>
            </w: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И.Е — ГОМЕОПАТИЯ И МАНУАЛЬНАЯ ТЕРАПИЯ В КОНЦЕПЦИИ НАТУРОПАТИЧЕСКОГО ОЗДОРОВЛЕНИЯ ЖИВОТНЫХ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Штерншис Б. И. — СЛУЧАЙ ЛЕЧЕНИЯ МИКРОБНОЙ ЭКЗЕМЫ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Юсупов Р. Г., Тетерева Т.Г — ВОЗМОЖНОСТИ КОМПЛЕКСА «ЮПРАНА-ПРО» В  ИНТЕГРАТИВНОМ ПОДХОДЕ К ЛЕЧЕНИЮ ХРОНИЧЕСКИХ ЗАБОЛЕВАНИЙ</w:t>
            </w:r>
          </w:p>
        </w:tc>
      </w:tr>
      <w:tr w:rsidR="00771D89" w:rsidRPr="00771D89" w:rsidTr="00771D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71D89" w:rsidRPr="00771D89" w:rsidRDefault="00771D89" w:rsidP="00771D89">
            <w:pPr>
              <w:spacing w:after="0" w:line="240" w:lineRule="auto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proofErr w:type="spellStart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Ямскова</w:t>
            </w:r>
            <w:proofErr w:type="spellEnd"/>
            <w:r w:rsidRPr="00771D89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 xml:space="preserve"> В.П. – К ВОПРОСУ МЕХАНИЗМА ДЕЙСТВИЯ ФИЗИЧЕСКИХ И ХИМИЧЕСКИХ ФАКТОРОВ В СВЕРХМАЛЫХ ДОЗАХ</w:t>
            </w:r>
          </w:p>
        </w:tc>
      </w:tr>
    </w:tbl>
    <w:p w:rsidR="00D76F7A" w:rsidRDefault="00D76F7A"/>
    <w:p w:rsidR="00862A30" w:rsidRDefault="00862A30">
      <w:r w:rsidRPr="00862A30">
        <w:t>http://ahml25.tm-km.org/prinyatye-tezisy/</w:t>
      </w:r>
    </w:p>
    <w:sectPr w:rsidR="00862A30" w:rsidSect="00D7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89"/>
    <w:rsid w:val="00771D89"/>
    <w:rsid w:val="00862A30"/>
    <w:rsid w:val="00D7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89"/>
  </w:style>
  <w:style w:type="paragraph" w:styleId="1">
    <w:name w:val="heading 1"/>
    <w:basedOn w:val="a"/>
    <w:link w:val="10"/>
    <w:uiPriority w:val="9"/>
    <w:qFormat/>
    <w:rsid w:val="0077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D89"/>
  </w:style>
  <w:style w:type="paragraph" w:styleId="a3">
    <w:name w:val="Normal (Web)"/>
    <w:basedOn w:val="a"/>
    <w:uiPriority w:val="99"/>
    <w:unhideWhenUsed/>
    <w:rsid w:val="0077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89"/>
    <w:rPr>
      <w:b/>
      <w:bCs/>
    </w:rPr>
  </w:style>
  <w:style w:type="character" w:styleId="a5">
    <w:name w:val="Hyperlink"/>
    <w:basedOn w:val="a0"/>
    <w:uiPriority w:val="99"/>
    <w:semiHidden/>
    <w:unhideWhenUsed/>
    <w:rsid w:val="00771D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1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256">
              <w:marLeft w:val="0"/>
              <w:marRight w:val="5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15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5689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3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2016-10-17T06:53:00Z</dcterms:created>
  <dcterms:modified xsi:type="dcterms:W3CDTF">2016-10-17T06:57:00Z</dcterms:modified>
</cp:coreProperties>
</file>